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38" w:rsidRDefault="00B83A38" w:rsidP="00B83A38">
      <w:pPr>
        <w:pStyle w:val="NoSpacing"/>
        <w:jc w:val="center"/>
        <w:rPr>
          <w:b/>
          <w:sz w:val="28"/>
          <w:szCs w:val="28"/>
        </w:rPr>
      </w:pPr>
    </w:p>
    <w:p w:rsidR="00B83A38" w:rsidRPr="00AD73E6" w:rsidRDefault="00B83A38" w:rsidP="00B83A38">
      <w:pPr>
        <w:pStyle w:val="NoSpacing"/>
        <w:jc w:val="center"/>
        <w:rPr>
          <w:b/>
          <w:sz w:val="28"/>
          <w:szCs w:val="28"/>
        </w:rPr>
      </w:pPr>
      <w:r w:rsidRPr="00AD73E6">
        <w:rPr>
          <w:b/>
          <w:sz w:val="28"/>
          <w:szCs w:val="28"/>
        </w:rPr>
        <w:t>ALGARVE ENTERTAINMENT GROUP, INC., AND TRIPLE THREAT PERFORMING ARTS</w:t>
      </w:r>
      <w:r w:rsidR="0032215C">
        <w:rPr>
          <w:b/>
          <w:sz w:val="28"/>
          <w:szCs w:val="28"/>
        </w:rPr>
        <w:t>, LLC</w:t>
      </w:r>
    </w:p>
    <w:p w:rsidR="00B83A38" w:rsidRPr="005772F6" w:rsidRDefault="000D581F" w:rsidP="00B83A38">
      <w:pPr>
        <w:pStyle w:val="NoSpacing"/>
        <w:jc w:val="center"/>
        <w:rPr>
          <w:b/>
          <w:sz w:val="24"/>
          <w:szCs w:val="24"/>
        </w:rPr>
      </w:pPr>
      <w:r>
        <w:rPr>
          <w:b/>
          <w:sz w:val="28"/>
          <w:szCs w:val="28"/>
        </w:rPr>
        <w:t>PRESENT THE NINTH</w:t>
      </w:r>
      <w:r w:rsidR="00B83A38" w:rsidRPr="00AD73E6">
        <w:rPr>
          <w:b/>
          <w:sz w:val="28"/>
          <w:szCs w:val="28"/>
        </w:rPr>
        <w:t xml:space="preserve"> ANNUAL</w:t>
      </w:r>
    </w:p>
    <w:p w:rsidR="00B83A38" w:rsidRPr="005772F6" w:rsidRDefault="00B83A38" w:rsidP="00B83A38">
      <w:pPr>
        <w:pStyle w:val="NoSpacing"/>
        <w:jc w:val="center"/>
      </w:pPr>
    </w:p>
    <w:p w:rsidR="00B83A38" w:rsidRPr="000D581F" w:rsidRDefault="00B83A38" w:rsidP="00B83A38">
      <w:pPr>
        <w:jc w:val="center"/>
        <w:rPr>
          <w:rFonts w:ascii="Copperplate Gothic Bold" w:hAnsi="Copperplate Gothic Bold"/>
          <w:b/>
          <w:color w:val="4F6228" w:themeColor="accent3" w:themeShade="80"/>
          <w:sz w:val="40"/>
          <w:szCs w:val="40"/>
        </w:rPr>
      </w:pPr>
      <w:r w:rsidRPr="00B83A38">
        <w:rPr>
          <w:rFonts w:ascii="Copperplate Gothic Bold" w:hAnsi="Copperplate Gothic Bold"/>
          <w:b/>
          <w:color w:val="4F6228" w:themeColor="accent3" w:themeShade="80"/>
          <w:sz w:val="44"/>
          <w:szCs w:val="44"/>
        </w:rPr>
        <w:t xml:space="preserve">FIERCE PIERCE SCHOLARSHIP </w:t>
      </w:r>
      <w:r w:rsidRPr="000D581F">
        <w:rPr>
          <w:rFonts w:ascii="Copperplate Gothic Bold" w:hAnsi="Copperplate Gothic Bold"/>
          <w:b/>
          <w:color w:val="4F6228" w:themeColor="accent3" w:themeShade="80"/>
          <w:sz w:val="40"/>
          <w:szCs w:val="40"/>
        </w:rPr>
        <w:t>AWARD</w:t>
      </w:r>
    </w:p>
    <w:p w:rsidR="00B83A38" w:rsidRPr="00D163CA" w:rsidRDefault="00B83A38" w:rsidP="00B83A38">
      <w:pPr>
        <w:jc w:val="both"/>
        <w:rPr>
          <w:sz w:val="24"/>
          <w:szCs w:val="24"/>
        </w:rPr>
      </w:pPr>
      <w:r w:rsidRPr="00D163CA">
        <w:rPr>
          <w:sz w:val="24"/>
          <w:szCs w:val="24"/>
        </w:rPr>
        <w:t>Amanda Pierce was a dancer for Triple Threat Performing Arts for most of her competition career. During that time, she became a very successful awar</w:t>
      </w:r>
      <w:r w:rsidR="005F2511">
        <w:rPr>
          <w:sz w:val="24"/>
          <w:szCs w:val="24"/>
        </w:rPr>
        <w:t>d winning performer, and</w:t>
      </w:r>
      <w:r w:rsidRPr="00D163CA">
        <w:rPr>
          <w:sz w:val="24"/>
          <w:szCs w:val="24"/>
        </w:rPr>
        <w:t xml:space="preserve"> became known as “Fierce Pierce” in the dance world.  Her professional career is a reflection of the direction, training and guidance given to her by the teachers at Triple Threat Performing Arts.  As such, the “Fierce Pierce Scholarship” was born. The scholarship is to be awarded to the person </w:t>
      </w:r>
      <w:r w:rsidRPr="00D163CA">
        <w:rPr>
          <w:b/>
          <w:sz w:val="24"/>
          <w:szCs w:val="24"/>
        </w:rPr>
        <w:t>demonstrating by performance and interview</w:t>
      </w:r>
      <w:r w:rsidRPr="00D163CA">
        <w:rPr>
          <w:sz w:val="24"/>
          <w:szCs w:val="24"/>
        </w:rPr>
        <w:t xml:space="preserve"> the best potential for a professional career.  The 20</w:t>
      </w:r>
      <w:r w:rsidR="000D581F" w:rsidRPr="00D163CA">
        <w:rPr>
          <w:sz w:val="24"/>
          <w:szCs w:val="24"/>
        </w:rPr>
        <w:t>17</w:t>
      </w:r>
      <w:r w:rsidRPr="00D163CA">
        <w:rPr>
          <w:sz w:val="24"/>
          <w:szCs w:val="24"/>
        </w:rPr>
        <w:t xml:space="preserve"> scholarships are:</w:t>
      </w:r>
    </w:p>
    <w:p w:rsidR="00B83A38" w:rsidRPr="00D163CA" w:rsidRDefault="00B83A38" w:rsidP="00B83A38">
      <w:pPr>
        <w:ind w:firstLine="360"/>
        <w:jc w:val="both"/>
        <w:rPr>
          <w:sz w:val="24"/>
          <w:szCs w:val="24"/>
        </w:rPr>
      </w:pPr>
      <w:r w:rsidRPr="00D163CA">
        <w:rPr>
          <w:b/>
          <w:sz w:val="24"/>
          <w:szCs w:val="24"/>
        </w:rPr>
        <w:t>1)</w:t>
      </w:r>
      <w:r w:rsidRPr="00D163CA">
        <w:rPr>
          <w:b/>
          <w:sz w:val="24"/>
          <w:szCs w:val="24"/>
        </w:rPr>
        <w:tab/>
        <w:t xml:space="preserve"> The Fierce Pierce Scholarship Award winner will be a senior age 12-up. </w:t>
      </w:r>
    </w:p>
    <w:p w:rsidR="00B83A38" w:rsidRPr="00D163CA" w:rsidRDefault="00B83A38" w:rsidP="00B83A38">
      <w:pPr>
        <w:ind w:left="720" w:hanging="360"/>
        <w:jc w:val="both"/>
        <w:rPr>
          <w:sz w:val="24"/>
          <w:szCs w:val="24"/>
        </w:rPr>
      </w:pPr>
      <w:r w:rsidRPr="00D163CA">
        <w:rPr>
          <w:b/>
          <w:sz w:val="24"/>
          <w:szCs w:val="24"/>
        </w:rPr>
        <w:t>2)</w:t>
      </w:r>
      <w:r w:rsidRPr="00D163CA">
        <w:rPr>
          <w:b/>
          <w:sz w:val="24"/>
          <w:szCs w:val="24"/>
        </w:rPr>
        <w:tab/>
        <w:t xml:space="preserve">The Professional Potential Award winner will go to a </w:t>
      </w:r>
      <w:proofErr w:type="gramStart"/>
      <w:r w:rsidRPr="00D163CA">
        <w:rPr>
          <w:b/>
          <w:sz w:val="24"/>
          <w:szCs w:val="24"/>
        </w:rPr>
        <w:t>Junior</w:t>
      </w:r>
      <w:proofErr w:type="gramEnd"/>
      <w:r w:rsidRPr="00D163CA">
        <w:rPr>
          <w:b/>
          <w:sz w:val="24"/>
          <w:szCs w:val="24"/>
        </w:rPr>
        <w:t xml:space="preserve"> </w:t>
      </w:r>
      <w:r w:rsidR="00D44841">
        <w:rPr>
          <w:b/>
          <w:sz w:val="24"/>
          <w:szCs w:val="24"/>
        </w:rPr>
        <w:t xml:space="preserve">ages 11-under.  You must be 11 </w:t>
      </w:r>
      <w:r w:rsidR="000D581F" w:rsidRPr="00D163CA">
        <w:rPr>
          <w:b/>
          <w:sz w:val="24"/>
          <w:szCs w:val="24"/>
        </w:rPr>
        <w:t>years old as of January 1, 2017</w:t>
      </w:r>
      <w:r w:rsidRPr="00D163CA">
        <w:rPr>
          <w:b/>
          <w:sz w:val="24"/>
          <w:szCs w:val="24"/>
        </w:rPr>
        <w:t xml:space="preserve"> to qualify for the Professional Potential Award. </w:t>
      </w:r>
    </w:p>
    <w:p w:rsidR="00B83A38" w:rsidRPr="00D163CA" w:rsidRDefault="00B83A38" w:rsidP="00B83A38">
      <w:pPr>
        <w:jc w:val="both"/>
        <w:rPr>
          <w:b/>
          <w:sz w:val="24"/>
          <w:szCs w:val="24"/>
        </w:rPr>
      </w:pPr>
      <w:r w:rsidRPr="00D163CA">
        <w:rPr>
          <w:sz w:val="24"/>
          <w:szCs w:val="24"/>
        </w:rPr>
        <w:t xml:space="preserve">You can learn more about Amanda’s professional New York career by </w:t>
      </w:r>
      <w:r w:rsidRPr="00D163CA">
        <w:rPr>
          <w:b/>
          <w:sz w:val="24"/>
          <w:szCs w:val="24"/>
        </w:rPr>
        <w:t>taking a look at her</w:t>
      </w:r>
      <w:r w:rsidR="000D581F" w:rsidRPr="00D163CA">
        <w:rPr>
          <w:b/>
          <w:sz w:val="24"/>
          <w:szCs w:val="24"/>
        </w:rPr>
        <w:t xml:space="preserve"> 2017</w:t>
      </w:r>
      <w:r w:rsidRPr="00D163CA">
        <w:rPr>
          <w:b/>
          <w:sz w:val="24"/>
          <w:szCs w:val="24"/>
        </w:rPr>
        <w:t xml:space="preserve"> bio, which is attached</w:t>
      </w:r>
      <w:r w:rsidRPr="00D163CA">
        <w:rPr>
          <w:sz w:val="24"/>
          <w:szCs w:val="24"/>
        </w:rPr>
        <w:t xml:space="preserve">.  </w:t>
      </w:r>
    </w:p>
    <w:p w:rsidR="00B83A38" w:rsidRPr="00D44841" w:rsidRDefault="00B83A38" w:rsidP="00B83A38">
      <w:pPr>
        <w:jc w:val="both"/>
        <w:rPr>
          <w:b/>
          <w:color w:val="4F6228" w:themeColor="accent3" w:themeShade="80"/>
          <w:sz w:val="24"/>
          <w:szCs w:val="24"/>
        </w:rPr>
      </w:pPr>
      <w:r w:rsidRPr="00D44841">
        <w:rPr>
          <w:b/>
          <w:color w:val="4F6228" w:themeColor="accent3" w:themeShade="80"/>
          <w:sz w:val="24"/>
          <w:szCs w:val="24"/>
        </w:rPr>
        <w:t>THE SCHOLARSHIP FOR THE SENIOR PROVIDES:</w:t>
      </w:r>
    </w:p>
    <w:p w:rsidR="00B83A38" w:rsidRPr="00D163CA" w:rsidRDefault="00B83A38" w:rsidP="008415D1">
      <w:pPr>
        <w:pStyle w:val="NoSpacing"/>
        <w:numPr>
          <w:ilvl w:val="0"/>
          <w:numId w:val="5"/>
        </w:numPr>
        <w:rPr>
          <w:sz w:val="24"/>
          <w:szCs w:val="24"/>
        </w:rPr>
      </w:pPr>
      <w:r w:rsidRPr="00D163CA">
        <w:rPr>
          <w:sz w:val="24"/>
          <w:szCs w:val="24"/>
        </w:rPr>
        <w:t>$2,300 towards your TTPA tuition/other studio fees.</w:t>
      </w:r>
    </w:p>
    <w:p w:rsidR="00B83A38" w:rsidRPr="00D163CA" w:rsidRDefault="00B83A38" w:rsidP="00BF3324">
      <w:pPr>
        <w:pStyle w:val="NoSpacing"/>
        <w:numPr>
          <w:ilvl w:val="0"/>
          <w:numId w:val="5"/>
        </w:numPr>
        <w:rPr>
          <w:sz w:val="24"/>
          <w:szCs w:val="24"/>
        </w:rPr>
      </w:pPr>
      <w:r w:rsidRPr="00D163CA">
        <w:rPr>
          <w:sz w:val="24"/>
          <w:szCs w:val="24"/>
        </w:rPr>
        <w:t>A complimentary tap solo provided by Amanda.</w:t>
      </w:r>
    </w:p>
    <w:p w:rsidR="00983132" w:rsidRDefault="00B83A38" w:rsidP="00D163CA">
      <w:pPr>
        <w:pStyle w:val="NoSpacing"/>
        <w:numPr>
          <w:ilvl w:val="0"/>
          <w:numId w:val="5"/>
        </w:numPr>
        <w:rPr>
          <w:sz w:val="24"/>
          <w:szCs w:val="24"/>
        </w:rPr>
      </w:pPr>
      <w:r w:rsidRPr="00D163CA">
        <w:rPr>
          <w:sz w:val="24"/>
          <w:szCs w:val="24"/>
        </w:rPr>
        <w:t>NRG Dance Project year round tuitio</w:t>
      </w:r>
      <w:r w:rsidR="009F0384" w:rsidRPr="00D163CA">
        <w:rPr>
          <w:sz w:val="24"/>
          <w:szCs w:val="24"/>
        </w:rPr>
        <w:t xml:space="preserve">n scholarship </w:t>
      </w:r>
      <w:r w:rsidR="00D44841">
        <w:rPr>
          <w:sz w:val="24"/>
          <w:szCs w:val="24"/>
        </w:rPr>
        <w:t xml:space="preserve">that </w:t>
      </w:r>
      <w:r w:rsidR="009F0384" w:rsidRPr="00D163CA">
        <w:rPr>
          <w:sz w:val="24"/>
          <w:szCs w:val="24"/>
        </w:rPr>
        <w:t>can be used at both</w:t>
      </w:r>
      <w:r w:rsidR="000D581F" w:rsidRPr="00D163CA">
        <w:rPr>
          <w:sz w:val="24"/>
          <w:szCs w:val="24"/>
        </w:rPr>
        <w:t xml:space="preserve"> 2017</w:t>
      </w:r>
      <w:r w:rsidRPr="00D163CA">
        <w:rPr>
          <w:sz w:val="24"/>
          <w:szCs w:val="24"/>
        </w:rPr>
        <w:t xml:space="preserve"> nationals and in a</w:t>
      </w:r>
      <w:r w:rsidR="000D581F" w:rsidRPr="00D163CA">
        <w:rPr>
          <w:sz w:val="24"/>
          <w:szCs w:val="24"/>
        </w:rPr>
        <w:t>ll regional cities of their 2018</w:t>
      </w:r>
      <w:r w:rsidRPr="00D163CA">
        <w:rPr>
          <w:sz w:val="24"/>
          <w:szCs w:val="24"/>
        </w:rPr>
        <w:t xml:space="preserve"> national tour (up to a $5,000 value).</w:t>
      </w:r>
      <w:r w:rsidR="00146BAA">
        <w:rPr>
          <w:sz w:val="24"/>
          <w:szCs w:val="24"/>
        </w:rPr>
        <w:t xml:space="preserve"> </w:t>
      </w:r>
    </w:p>
    <w:p w:rsidR="00B83A38" w:rsidRPr="00D163CA" w:rsidRDefault="00146BAA" w:rsidP="00833189">
      <w:pPr>
        <w:pStyle w:val="NoSpacing"/>
        <w:ind w:left="720"/>
        <w:rPr>
          <w:sz w:val="24"/>
          <w:szCs w:val="24"/>
        </w:rPr>
      </w:pPr>
      <w:bookmarkStart w:id="0" w:name="_GoBack"/>
      <w:bookmarkEnd w:id="0"/>
      <w:r>
        <w:rPr>
          <w:b/>
          <w:sz w:val="24"/>
          <w:szCs w:val="24"/>
        </w:rPr>
        <w:t>As a bonus, effective this year the NRG Scholarship can be used at NRG Australia as well!</w:t>
      </w:r>
    </w:p>
    <w:p w:rsidR="00B83A38" w:rsidRPr="00D163CA" w:rsidRDefault="00D163CA" w:rsidP="005E2A75">
      <w:pPr>
        <w:pStyle w:val="NoSpacing"/>
        <w:numPr>
          <w:ilvl w:val="0"/>
          <w:numId w:val="5"/>
        </w:numPr>
        <w:rPr>
          <w:sz w:val="24"/>
          <w:szCs w:val="24"/>
        </w:rPr>
      </w:pPr>
      <w:r w:rsidRPr="00D163CA">
        <w:rPr>
          <w:sz w:val="24"/>
          <w:szCs w:val="24"/>
        </w:rPr>
        <w:t>A</w:t>
      </w:r>
      <w:r w:rsidR="00B83A38" w:rsidRPr="00D163CA">
        <w:rPr>
          <w:sz w:val="24"/>
          <w:szCs w:val="24"/>
        </w:rPr>
        <w:t xml:space="preserve"> commemorative crystal award with the recipient’s name engraved.</w:t>
      </w:r>
    </w:p>
    <w:p w:rsidR="00B83A38" w:rsidRPr="00D163CA" w:rsidRDefault="00B83A38" w:rsidP="00D5259D">
      <w:pPr>
        <w:pStyle w:val="NoSpacing"/>
        <w:numPr>
          <w:ilvl w:val="0"/>
          <w:numId w:val="5"/>
        </w:numPr>
        <w:rPr>
          <w:sz w:val="24"/>
          <w:szCs w:val="24"/>
        </w:rPr>
      </w:pPr>
      <w:r w:rsidRPr="00D163CA">
        <w:rPr>
          <w:sz w:val="24"/>
          <w:szCs w:val="24"/>
        </w:rPr>
        <w:t>Name will be added to the perennial crystal award displayed at the studio.</w:t>
      </w:r>
    </w:p>
    <w:p w:rsidR="00B83A38" w:rsidRPr="00D163CA" w:rsidRDefault="00B83A38" w:rsidP="00D163CA">
      <w:pPr>
        <w:pStyle w:val="NoSpacing"/>
        <w:numPr>
          <w:ilvl w:val="0"/>
          <w:numId w:val="5"/>
        </w:numPr>
        <w:rPr>
          <w:sz w:val="24"/>
          <w:szCs w:val="24"/>
        </w:rPr>
      </w:pPr>
      <w:r w:rsidRPr="00D163CA">
        <w:rPr>
          <w:sz w:val="24"/>
          <w:szCs w:val="24"/>
        </w:rPr>
        <w:t xml:space="preserve">A pair of </w:t>
      </w:r>
      <w:proofErr w:type="spellStart"/>
      <w:r w:rsidRPr="00D163CA">
        <w:rPr>
          <w:sz w:val="24"/>
          <w:szCs w:val="24"/>
        </w:rPr>
        <w:t>Capezio</w:t>
      </w:r>
      <w:proofErr w:type="spellEnd"/>
      <w:r w:rsidRPr="00D163CA">
        <w:rPr>
          <w:sz w:val="24"/>
          <w:szCs w:val="24"/>
        </w:rPr>
        <w:t xml:space="preserve"> </w:t>
      </w:r>
      <w:r w:rsidR="00A85660">
        <w:rPr>
          <w:sz w:val="24"/>
          <w:szCs w:val="24"/>
        </w:rPr>
        <w:t xml:space="preserve">K-360 </w:t>
      </w:r>
      <w:r w:rsidR="00D44841">
        <w:rPr>
          <w:sz w:val="24"/>
          <w:szCs w:val="24"/>
        </w:rPr>
        <w:t>character</w:t>
      </w:r>
      <w:r w:rsidRPr="00D163CA">
        <w:rPr>
          <w:sz w:val="24"/>
          <w:szCs w:val="24"/>
        </w:rPr>
        <w:t xml:space="preserve"> shoes with the Amanda Pierce signature </w:t>
      </w:r>
      <w:r w:rsidR="00D44841">
        <w:rPr>
          <w:sz w:val="24"/>
          <w:szCs w:val="24"/>
        </w:rPr>
        <w:t xml:space="preserve">tap </w:t>
      </w:r>
      <w:r w:rsidRPr="00D163CA">
        <w:rPr>
          <w:sz w:val="24"/>
          <w:szCs w:val="24"/>
        </w:rPr>
        <w:t>build up.</w:t>
      </w:r>
    </w:p>
    <w:p w:rsidR="00B83A38" w:rsidRDefault="00B83A38" w:rsidP="00D163CA">
      <w:pPr>
        <w:pStyle w:val="NoSpacing"/>
        <w:numPr>
          <w:ilvl w:val="0"/>
          <w:numId w:val="5"/>
        </w:numPr>
        <w:rPr>
          <w:sz w:val="24"/>
          <w:szCs w:val="24"/>
        </w:rPr>
      </w:pPr>
      <w:r w:rsidRPr="00D163CA">
        <w:rPr>
          <w:sz w:val="24"/>
          <w:szCs w:val="24"/>
        </w:rPr>
        <w:t xml:space="preserve">NRG </w:t>
      </w:r>
      <w:r w:rsidR="009F0384" w:rsidRPr="00D163CA">
        <w:rPr>
          <w:sz w:val="24"/>
          <w:szCs w:val="24"/>
        </w:rPr>
        <w:t xml:space="preserve">Dance Project </w:t>
      </w:r>
      <w:r w:rsidR="000D581F" w:rsidRPr="00D163CA">
        <w:rPr>
          <w:sz w:val="24"/>
          <w:szCs w:val="24"/>
        </w:rPr>
        <w:t>Australia tour jacket</w:t>
      </w:r>
      <w:r w:rsidRPr="00D163CA">
        <w:rPr>
          <w:sz w:val="24"/>
          <w:szCs w:val="24"/>
        </w:rPr>
        <w:t>.</w:t>
      </w:r>
    </w:p>
    <w:p w:rsidR="00A85660" w:rsidRPr="00A85660" w:rsidRDefault="00A85660" w:rsidP="006D3885">
      <w:pPr>
        <w:pStyle w:val="NoSpacing"/>
        <w:numPr>
          <w:ilvl w:val="0"/>
          <w:numId w:val="5"/>
        </w:numPr>
        <w:rPr>
          <w:sz w:val="24"/>
          <w:szCs w:val="24"/>
        </w:rPr>
      </w:pPr>
      <w:r w:rsidRPr="00A85660">
        <w:rPr>
          <w:sz w:val="24"/>
          <w:szCs w:val="24"/>
        </w:rPr>
        <w:t>Electro Tap national scholarship shirt.</w:t>
      </w:r>
    </w:p>
    <w:p w:rsidR="00B83A38" w:rsidRPr="00D163CA" w:rsidRDefault="000D581F" w:rsidP="00F903E0">
      <w:pPr>
        <w:pStyle w:val="NoSpacing"/>
        <w:numPr>
          <w:ilvl w:val="0"/>
          <w:numId w:val="5"/>
        </w:numPr>
        <w:rPr>
          <w:sz w:val="24"/>
          <w:szCs w:val="24"/>
        </w:rPr>
      </w:pPr>
      <w:r w:rsidRPr="00D163CA">
        <w:rPr>
          <w:sz w:val="24"/>
          <w:szCs w:val="24"/>
        </w:rPr>
        <w:t>Break N Bones flannel shirt</w:t>
      </w:r>
      <w:r w:rsidR="00B83A38" w:rsidRPr="00D163CA">
        <w:rPr>
          <w:sz w:val="24"/>
          <w:szCs w:val="24"/>
        </w:rPr>
        <w:t>.</w:t>
      </w:r>
    </w:p>
    <w:p w:rsidR="000D581F" w:rsidRPr="00D163CA" w:rsidRDefault="00A85660" w:rsidP="00C8391C">
      <w:pPr>
        <w:pStyle w:val="NoSpacing"/>
        <w:numPr>
          <w:ilvl w:val="0"/>
          <w:numId w:val="5"/>
        </w:numPr>
        <w:rPr>
          <w:sz w:val="24"/>
          <w:szCs w:val="24"/>
        </w:rPr>
      </w:pPr>
      <w:r>
        <w:rPr>
          <w:sz w:val="24"/>
          <w:szCs w:val="24"/>
        </w:rPr>
        <w:t xml:space="preserve">Going </w:t>
      </w:r>
      <w:r w:rsidR="0050175D">
        <w:rPr>
          <w:sz w:val="24"/>
          <w:szCs w:val="24"/>
        </w:rPr>
        <w:t>Pro Sports Entertainment backpack</w:t>
      </w:r>
      <w:r w:rsidR="000D581F" w:rsidRPr="00D163CA">
        <w:rPr>
          <w:sz w:val="24"/>
          <w:szCs w:val="24"/>
        </w:rPr>
        <w:t>.</w:t>
      </w:r>
    </w:p>
    <w:p w:rsidR="00D163CA" w:rsidRDefault="00D163CA" w:rsidP="00B83A38">
      <w:pPr>
        <w:pStyle w:val="NoSpacing"/>
        <w:rPr>
          <w:b/>
          <w:sz w:val="24"/>
          <w:szCs w:val="24"/>
        </w:rPr>
      </w:pPr>
    </w:p>
    <w:p w:rsidR="00D163CA" w:rsidRDefault="00D163CA" w:rsidP="00B83A38">
      <w:pPr>
        <w:pStyle w:val="NoSpacing"/>
        <w:rPr>
          <w:b/>
          <w:sz w:val="24"/>
          <w:szCs w:val="24"/>
        </w:rPr>
      </w:pPr>
    </w:p>
    <w:p w:rsidR="00A85660" w:rsidRDefault="00A85660" w:rsidP="00B83A38">
      <w:pPr>
        <w:pStyle w:val="NoSpacing"/>
        <w:rPr>
          <w:b/>
          <w:sz w:val="24"/>
          <w:szCs w:val="24"/>
        </w:rPr>
      </w:pPr>
    </w:p>
    <w:p w:rsidR="00A85660" w:rsidRDefault="00A85660" w:rsidP="00B83A38">
      <w:pPr>
        <w:pStyle w:val="NoSpacing"/>
        <w:rPr>
          <w:b/>
          <w:sz w:val="24"/>
          <w:szCs w:val="24"/>
        </w:rPr>
      </w:pPr>
    </w:p>
    <w:p w:rsidR="00B83A38" w:rsidRPr="00D44841" w:rsidRDefault="00B83A38" w:rsidP="00B83A38">
      <w:pPr>
        <w:pStyle w:val="NoSpacing"/>
        <w:rPr>
          <w:color w:val="4F6228" w:themeColor="accent3" w:themeShade="80"/>
          <w:sz w:val="24"/>
          <w:szCs w:val="24"/>
        </w:rPr>
      </w:pPr>
      <w:r w:rsidRPr="00D44841">
        <w:rPr>
          <w:b/>
          <w:color w:val="4F6228" w:themeColor="accent3" w:themeShade="80"/>
          <w:sz w:val="24"/>
          <w:szCs w:val="24"/>
        </w:rPr>
        <w:t>THE PROFESSIONAL POTENTIAL AWARD FOR THE JUNIOR PROVIDES</w:t>
      </w:r>
      <w:r w:rsidRPr="00D44841">
        <w:rPr>
          <w:color w:val="4F6228" w:themeColor="accent3" w:themeShade="80"/>
          <w:sz w:val="24"/>
          <w:szCs w:val="24"/>
        </w:rPr>
        <w:t>:</w:t>
      </w:r>
    </w:p>
    <w:p w:rsidR="00B83A38" w:rsidRPr="00D163CA" w:rsidRDefault="00B83A38" w:rsidP="00B83A38">
      <w:pPr>
        <w:pStyle w:val="NoSpacing"/>
        <w:rPr>
          <w:sz w:val="24"/>
          <w:szCs w:val="24"/>
        </w:rPr>
      </w:pPr>
    </w:p>
    <w:p w:rsidR="00B83A38" w:rsidRPr="00D163CA" w:rsidRDefault="00B83A38" w:rsidP="00D163CA">
      <w:pPr>
        <w:pStyle w:val="NoSpacing"/>
        <w:numPr>
          <w:ilvl w:val="0"/>
          <w:numId w:val="4"/>
        </w:numPr>
        <w:rPr>
          <w:sz w:val="24"/>
          <w:szCs w:val="24"/>
        </w:rPr>
      </w:pPr>
      <w:r w:rsidRPr="00D163CA">
        <w:rPr>
          <w:sz w:val="24"/>
          <w:szCs w:val="24"/>
        </w:rPr>
        <w:t>$600 towards your TTPA tuition/other studio fees.</w:t>
      </w:r>
    </w:p>
    <w:p w:rsidR="00B83A38" w:rsidRPr="00D163CA" w:rsidRDefault="00B83A38" w:rsidP="00D163CA">
      <w:pPr>
        <w:pStyle w:val="NoSpacing"/>
        <w:numPr>
          <w:ilvl w:val="0"/>
          <w:numId w:val="4"/>
        </w:numPr>
        <w:rPr>
          <w:sz w:val="24"/>
          <w:szCs w:val="24"/>
        </w:rPr>
      </w:pPr>
      <w:r w:rsidRPr="00D163CA">
        <w:rPr>
          <w:sz w:val="24"/>
          <w:szCs w:val="24"/>
        </w:rPr>
        <w:t>A complimentary tap solo provided by Amanda.</w:t>
      </w:r>
    </w:p>
    <w:p w:rsidR="00B83A38" w:rsidRDefault="00B83A38" w:rsidP="0050175D">
      <w:pPr>
        <w:pStyle w:val="NoSpacing"/>
        <w:numPr>
          <w:ilvl w:val="0"/>
          <w:numId w:val="4"/>
        </w:numPr>
        <w:rPr>
          <w:sz w:val="24"/>
          <w:szCs w:val="24"/>
        </w:rPr>
      </w:pPr>
      <w:r w:rsidRPr="00D163CA">
        <w:rPr>
          <w:sz w:val="24"/>
          <w:szCs w:val="24"/>
        </w:rPr>
        <w:t>NRG Dance Project weekend tuition scholarship to be used in any</w:t>
      </w:r>
      <w:r w:rsidR="000D581F" w:rsidRPr="00D163CA">
        <w:rPr>
          <w:sz w:val="24"/>
          <w:szCs w:val="24"/>
        </w:rPr>
        <w:t xml:space="preserve"> one regional city of their 2018</w:t>
      </w:r>
      <w:r w:rsidRPr="00D163CA">
        <w:rPr>
          <w:sz w:val="24"/>
          <w:szCs w:val="24"/>
        </w:rPr>
        <w:t xml:space="preserve"> national tour (a $250 value).</w:t>
      </w:r>
    </w:p>
    <w:p w:rsidR="00983132" w:rsidRPr="00983132" w:rsidRDefault="00983132" w:rsidP="00833189">
      <w:pPr>
        <w:pStyle w:val="NoSpacing"/>
        <w:ind w:left="720"/>
        <w:rPr>
          <w:sz w:val="24"/>
          <w:szCs w:val="24"/>
        </w:rPr>
      </w:pPr>
      <w:r>
        <w:rPr>
          <w:b/>
          <w:sz w:val="24"/>
          <w:szCs w:val="24"/>
        </w:rPr>
        <w:t>As a bonus, effective this year the NRG Scholarship can be used at NRG Australia as well!</w:t>
      </w:r>
    </w:p>
    <w:p w:rsidR="00B83A38" w:rsidRDefault="00B83A38" w:rsidP="00D34B6F">
      <w:pPr>
        <w:pStyle w:val="NoSpacing"/>
        <w:numPr>
          <w:ilvl w:val="0"/>
          <w:numId w:val="4"/>
        </w:numPr>
        <w:rPr>
          <w:sz w:val="24"/>
          <w:szCs w:val="24"/>
        </w:rPr>
      </w:pPr>
      <w:r w:rsidRPr="00D163CA">
        <w:rPr>
          <w:sz w:val="24"/>
          <w:szCs w:val="24"/>
        </w:rPr>
        <w:t xml:space="preserve">NRG </w:t>
      </w:r>
      <w:r w:rsidR="009F0384" w:rsidRPr="00D163CA">
        <w:rPr>
          <w:sz w:val="24"/>
          <w:szCs w:val="24"/>
        </w:rPr>
        <w:t xml:space="preserve">Dance Project </w:t>
      </w:r>
      <w:r w:rsidR="000D581F" w:rsidRPr="00D163CA">
        <w:rPr>
          <w:sz w:val="24"/>
          <w:szCs w:val="24"/>
        </w:rPr>
        <w:t>Australia tour jacket</w:t>
      </w:r>
      <w:r w:rsidRPr="00D163CA">
        <w:rPr>
          <w:sz w:val="24"/>
          <w:szCs w:val="24"/>
        </w:rPr>
        <w:t>.</w:t>
      </w:r>
    </w:p>
    <w:p w:rsidR="00A85660" w:rsidRPr="00D163CA" w:rsidRDefault="00A85660" w:rsidP="0094713D">
      <w:pPr>
        <w:pStyle w:val="NoSpacing"/>
        <w:numPr>
          <w:ilvl w:val="0"/>
          <w:numId w:val="4"/>
        </w:numPr>
      </w:pPr>
      <w:r w:rsidRPr="00A85660">
        <w:rPr>
          <w:sz w:val="24"/>
          <w:szCs w:val="24"/>
        </w:rPr>
        <w:t>Electro Tap national scholarship shirt.</w:t>
      </w:r>
    </w:p>
    <w:p w:rsidR="000D581F" w:rsidRPr="00D163CA" w:rsidRDefault="000D581F" w:rsidP="00354494">
      <w:pPr>
        <w:pStyle w:val="NoSpacing"/>
        <w:numPr>
          <w:ilvl w:val="0"/>
          <w:numId w:val="4"/>
        </w:numPr>
        <w:rPr>
          <w:sz w:val="24"/>
          <w:szCs w:val="24"/>
        </w:rPr>
      </w:pPr>
      <w:r w:rsidRPr="00D163CA">
        <w:rPr>
          <w:sz w:val="24"/>
          <w:szCs w:val="24"/>
        </w:rPr>
        <w:t>Break N Bones T-Shir</w:t>
      </w:r>
      <w:r w:rsidR="00B83A38" w:rsidRPr="00D163CA">
        <w:rPr>
          <w:sz w:val="24"/>
          <w:szCs w:val="24"/>
        </w:rPr>
        <w:t>t.</w:t>
      </w:r>
    </w:p>
    <w:p w:rsidR="000D581F" w:rsidRDefault="00A85660" w:rsidP="009645B4">
      <w:pPr>
        <w:pStyle w:val="NoSpacing"/>
        <w:numPr>
          <w:ilvl w:val="0"/>
          <w:numId w:val="4"/>
        </w:numPr>
        <w:rPr>
          <w:sz w:val="24"/>
          <w:szCs w:val="24"/>
        </w:rPr>
      </w:pPr>
      <w:r>
        <w:rPr>
          <w:sz w:val="24"/>
          <w:szCs w:val="24"/>
        </w:rPr>
        <w:t>Goin</w:t>
      </w:r>
      <w:r w:rsidR="0050175D">
        <w:rPr>
          <w:sz w:val="24"/>
          <w:szCs w:val="24"/>
        </w:rPr>
        <w:t>g Pro Sports Entertainment backpack</w:t>
      </w:r>
      <w:r w:rsidR="000D581F" w:rsidRPr="00D163CA">
        <w:rPr>
          <w:sz w:val="24"/>
          <w:szCs w:val="24"/>
        </w:rPr>
        <w:t>.</w:t>
      </w:r>
    </w:p>
    <w:p w:rsidR="00A85660" w:rsidRDefault="00A85660" w:rsidP="00A85660">
      <w:pPr>
        <w:pStyle w:val="NoSpacing"/>
        <w:rPr>
          <w:sz w:val="24"/>
          <w:szCs w:val="24"/>
        </w:rPr>
      </w:pPr>
    </w:p>
    <w:p w:rsidR="00A85660" w:rsidRPr="00D163CA" w:rsidRDefault="00A85660" w:rsidP="00A85660">
      <w:pPr>
        <w:pStyle w:val="NoSpacing"/>
        <w:rPr>
          <w:sz w:val="24"/>
          <w:szCs w:val="24"/>
        </w:rPr>
      </w:pPr>
    </w:p>
    <w:p w:rsidR="00B83A38" w:rsidRPr="00D44841" w:rsidRDefault="00B83A38" w:rsidP="00B83A38">
      <w:pPr>
        <w:pStyle w:val="NoSpacing"/>
        <w:rPr>
          <w:b/>
          <w:color w:val="4F6228" w:themeColor="accent3" w:themeShade="80"/>
          <w:sz w:val="24"/>
          <w:szCs w:val="24"/>
        </w:rPr>
      </w:pPr>
      <w:r w:rsidRPr="00D44841">
        <w:rPr>
          <w:b/>
          <w:color w:val="4F6228" w:themeColor="accent3" w:themeShade="80"/>
          <w:sz w:val="24"/>
          <w:szCs w:val="24"/>
        </w:rPr>
        <w:t>QUALIFICATIONS FOR EITHER SCHOLARSHIP:</w:t>
      </w:r>
    </w:p>
    <w:p w:rsidR="00B83A38" w:rsidRPr="00D163CA" w:rsidRDefault="00B83A38" w:rsidP="00B83A38">
      <w:pPr>
        <w:pStyle w:val="NoSpacing"/>
        <w:rPr>
          <w:sz w:val="24"/>
          <w:szCs w:val="24"/>
        </w:rPr>
      </w:pPr>
    </w:p>
    <w:p w:rsidR="00B83A38" w:rsidRPr="00D163CA" w:rsidRDefault="00B83A38" w:rsidP="00B83A38">
      <w:pPr>
        <w:pStyle w:val="NoSpacing"/>
        <w:numPr>
          <w:ilvl w:val="0"/>
          <w:numId w:val="2"/>
        </w:numPr>
        <w:rPr>
          <w:sz w:val="24"/>
          <w:szCs w:val="24"/>
        </w:rPr>
      </w:pPr>
      <w:r w:rsidRPr="00D163CA">
        <w:rPr>
          <w:sz w:val="24"/>
          <w:szCs w:val="24"/>
        </w:rPr>
        <w:t>All dancers have been evaluated at the studio competitions/conventions this year by Algarve Entertainment Group, Inc.</w:t>
      </w:r>
    </w:p>
    <w:p w:rsidR="00B83A38" w:rsidRPr="00D163CA" w:rsidRDefault="00B83A38" w:rsidP="00B83A38">
      <w:pPr>
        <w:pStyle w:val="NoSpacing"/>
        <w:ind w:left="720"/>
        <w:rPr>
          <w:sz w:val="24"/>
          <w:szCs w:val="24"/>
        </w:rPr>
      </w:pPr>
    </w:p>
    <w:p w:rsidR="00B83A38" w:rsidRPr="00D44841" w:rsidRDefault="00B83A38" w:rsidP="00B83A38">
      <w:pPr>
        <w:pStyle w:val="NoSpacing"/>
        <w:numPr>
          <w:ilvl w:val="0"/>
          <w:numId w:val="2"/>
        </w:numPr>
        <w:rPr>
          <w:b/>
          <w:sz w:val="24"/>
          <w:szCs w:val="24"/>
        </w:rPr>
      </w:pPr>
      <w:r w:rsidRPr="00D44841">
        <w:rPr>
          <w:b/>
          <w:sz w:val="24"/>
          <w:szCs w:val="24"/>
        </w:rPr>
        <w:t>There will be five finalists selected for both awards.  If selected as a finalist, you will be notified of an interview ti</w:t>
      </w:r>
      <w:r w:rsidR="000D581F" w:rsidRPr="00D44841">
        <w:rPr>
          <w:b/>
          <w:sz w:val="24"/>
          <w:szCs w:val="24"/>
        </w:rPr>
        <w:t>me/day during the week of June 5</w:t>
      </w:r>
      <w:r w:rsidRPr="00D44841">
        <w:rPr>
          <w:b/>
          <w:sz w:val="24"/>
          <w:szCs w:val="24"/>
        </w:rPr>
        <w:t>th.  All interviews will be held at the TTPA studio by representatives of Algarve Entertainment Group, Inc.</w:t>
      </w:r>
    </w:p>
    <w:p w:rsidR="00B83A38" w:rsidRPr="00D44841" w:rsidRDefault="00B83A38" w:rsidP="00B83A38">
      <w:pPr>
        <w:pStyle w:val="NoSpacing"/>
        <w:ind w:left="720"/>
        <w:rPr>
          <w:b/>
          <w:sz w:val="24"/>
          <w:szCs w:val="24"/>
        </w:rPr>
      </w:pPr>
      <w:r w:rsidRPr="00D44841">
        <w:rPr>
          <w:b/>
          <w:sz w:val="24"/>
          <w:szCs w:val="24"/>
        </w:rPr>
        <w:t xml:space="preserve"> </w:t>
      </w:r>
    </w:p>
    <w:p w:rsidR="00B83A38" w:rsidRPr="00D163CA" w:rsidRDefault="00B83A38" w:rsidP="00B83A38">
      <w:pPr>
        <w:pStyle w:val="NoSpacing"/>
        <w:numPr>
          <w:ilvl w:val="0"/>
          <w:numId w:val="2"/>
        </w:numPr>
        <w:rPr>
          <w:sz w:val="24"/>
          <w:szCs w:val="24"/>
        </w:rPr>
      </w:pPr>
      <w:r w:rsidRPr="00D163CA">
        <w:rPr>
          <w:sz w:val="24"/>
          <w:szCs w:val="24"/>
        </w:rPr>
        <w:t xml:space="preserve">You must provide a DVD of </w:t>
      </w:r>
      <w:r w:rsidR="006B056A" w:rsidRPr="00D163CA">
        <w:rPr>
          <w:sz w:val="24"/>
          <w:szCs w:val="24"/>
        </w:rPr>
        <w:t>your two favorite performances</w:t>
      </w:r>
      <w:r w:rsidRPr="00D163CA">
        <w:rPr>
          <w:sz w:val="24"/>
          <w:szCs w:val="24"/>
        </w:rPr>
        <w:t xml:space="preserve"> in solo, duet/trio, or group in two different styles of dance which is due at the time of your interview.  Make sure to provide a copy of your DVD, as it will not be returned.</w:t>
      </w:r>
    </w:p>
    <w:p w:rsidR="00B83A38" w:rsidRPr="00D163CA" w:rsidRDefault="00B83A38" w:rsidP="00B83A38">
      <w:pPr>
        <w:pStyle w:val="NoSpacing"/>
        <w:rPr>
          <w:sz w:val="24"/>
          <w:szCs w:val="24"/>
        </w:rPr>
      </w:pPr>
    </w:p>
    <w:p w:rsidR="00B83A38" w:rsidRPr="00D163CA" w:rsidRDefault="00B83A38" w:rsidP="00B83A38">
      <w:pPr>
        <w:pStyle w:val="NoSpacing"/>
        <w:rPr>
          <w:sz w:val="24"/>
          <w:szCs w:val="24"/>
        </w:rPr>
      </w:pPr>
    </w:p>
    <w:p w:rsidR="00B83A38" w:rsidRPr="00D44841" w:rsidRDefault="00B83A38" w:rsidP="00B83A38">
      <w:pPr>
        <w:pStyle w:val="NoSpacing"/>
        <w:rPr>
          <w:b/>
          <w:color w:val="4F6228" w:themeColor="accent3" w:themeShade="80"/>
          <w:sz w:val="24"/>
          <w:szCs w:val="24"/>
        </w:rPr>
      </w:pPr>
      <w:r w:rsidRPr="00D44841">
        <w:rPr>
          <w:b/>
          <w:color w:val="4F6228" w:themeColor="accent3" w:themeShade="80"/>
          <w:sz w:val="24"/>
          <w:szCs w:val="24"/>
        </w:rPr>
        <w:t>AWARD WINNER ANNOUNCEMENT:</w:t>
      </w:r>
    </w:p>
    <w:p w:rsidR="00B83A38" w:rsidRPr="00D44841" w:rsidRDefault="00B83A38" w:rsidP="00B83A38">
      <w:pPr>
        <w:pStyle w:val="NoSpacing"/>
        <w:rPr>
          <w:b/>
          <w:color w:val="4F6228" w:themeColor="accent3" w:themeShade="80"/>
          <w:sz w:val="24"/>
          <w:szCs w:val="24"/>
        </w:rPr>
      </w:pPr>
    </w:p>
    <w:p w:rsidR="00B83A38" w:rsidRPr="00D163CA" w:rsidRDefault="00B83A38" w:rsidP="00B83A38">
      <w:pPr>
        <w:pStyle w:val="NoSpacing"/>
        <w:numPr>
          <w:ilvl w:val="0"/>
          <w:numId w:val="3"/>
        </w:numPr>
        <w:rPr>
          <w:sz w:val="24"/>
          <w:szCs w:val="24"/>
        </w:rPr>
      </w:pPr>
      <w:r w:rsidRPr="00D163CA">
        <w:rPr>
          <w:sz w:val="24"/>
          <w:szCs w:val="24"/>
        </w:rPr>
        <w:t>The presentation will be held at the</w:t>
      </w:r>
      <w:r w:rsidR="000D581F" w:rsidRPr="00D163CA">
        <w:rPr>
          <w:sz w:val="24"/>
          <w:szCs w:val="24"/>
        </w:rPr>
        <w:t xml:space="preserve"> studio recital on June 18, 2017</w:t>
      </w:r>
      <w:r w:rsidRPr="00D163CA">
        <w:rPr>
          <w:sz w:val="24"/>
          <w:szCs w:val="24"/>
        </w:rPr>
        <w:t>.  All finalists will be introduced at the presentation and will receive a gift commemorating their selection as a finalist. Both scholarship recipients will be announced at that time.</w:t>
      </w:r>
    </w:p>
    <w:p w:rsidR="00B83A38" w:rsidRPr="00D163CA" w:rsidRDefault="00B83A38" w:rsidP="00B83A38">
      <w:pPr>
        <w:pStyle w:val="NoSpacing"/>
        <w:ind w:left="720"/>
        <w:rPr>
          <w:sz w:val="24"/>
          <w:szCs w:val="24"/>
        </w:rPr>
      </w:pPr>
    </w:p>
    <w:p w:rsidR="00B83A38" w:rsidRPr="00D163CA" w:rsidRDefault="00B83A38" w:rsidP="00B83A38">
      <w:pPr>
        <w:pStyle w:val="NoSpacing"/>
        <w:numPr>
          <w:ilvl w:val="0"/>
          <w:numId w:val="3"/>
        </w:numPr>
        <w:rPr>
          <w:sz w:val="24"/>
          <w:szCs w:val="24"/>
        </w:rPr>
      </w:pPr>
      <w:r w:rsidRPr="00D163CA">
        <w:rPr>
          <w:sz w:val="24"/>
          <w:szCs w:val="24"/>
        </w:rPr>
        <w:t>Amanda will present the award if available, and if not she will make the announcements via video in conjunction with a representative of Algarve Entertainment Group, Inc.</w:t>
      </w:r>
    </w:p>
    <w:p w:rsidR="00B83A38" w:rsidRPr="00D163CA" w:rsidRDefault="00B83A38" w:rsidP="00B83A38">
      <w:pPr>
        <w:pStyle w:val="NoSpacing"/>
        <w:rPr>
          <w:sz w:val="24"/>
          <w:szCs w:val="24"/>
        </w:rPr>
      </w:pPr>
    </w:p>
    <w:p w:rsidR="00B83A38" w:rsidRPr="00D163CA" w:rsidRDefault="00B83A38" w:rsidP="00B83A38">
      <w:pPr>
        <w:pStyle w:val="NoSpacing"/>
        <w:numPr>
          <w:ilvl w:val="0"/>
          <w:numId w:val="3"/>
        </w:numPr>
        <w:rPr>
          <w:sz w:val="24"/>
          <w:szCs w:val="24"/>
        </w:rPr>
      </w:pPr>
      <w:r w:rsidRPr="00D163CA">
        <w:rPr>
          <w:sz w:val="24"/>
          <w:szCs w:val="24"/>
        </w:rPr>
        <w:t>There can be no repeat winner of the Fierce Pierce Scholarship Award.  However, the winner of the Professional Potential Award can be a repeat winner and is still eligible for the Fierce Pierce Scholarship.</w:t>
      </w:r>
    </w:p>
    <w:p w:rsidR="00B83A38" w:rsidRPr="00D163CA" w:rsidRDefault="00B83A38" w:rsidP="00B83A38">
      <w:pPr>
        <w:pStyle w:val="NoSpacing"/>
        <w:rPr>
          <w:sz w:val="24"/>
          <w:szCs w:val="24"/>
        </w:rPr>
      </w:pPr>
    </w:p>
    <w:p w:rsidR="00C418F4" w:rsidRPr="00D163CA" w:rsidRDefault="00C418F4">
      <w:pPr>
        <w:rPr>
          <w:sz w:val="24"/>
          <w:szCs w:val="24"/>
        </w:rPr>
      </w:pPr>
    </w:p>
    <w:sectPr w:rsidR="00C418F4" w:rsidRPr="00D16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32C8D"/>
    <w:multiLevelType w:val="hybridMultilevel"/>
    <w:tmpl w:val="0270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A1C27"/>
    <w:multiLevelType w:val="hybridMultilevel"/>
    <w:tmpl w:val="EB52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814105"/>
    <w:multiLevelType w:val="hybridMultilevel"/>
    <w:tmpl w:val="2622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322E1"/>
    <w:multiLevelType w:val="hybridMultilevel"/>
    <w:tmpl w:val="D10E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803A4"/>
    <w:multiLevelType w:val="hybridMultilevel"/>
    <w:tmpl w:val="4394DC9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38"/>
    <w:rsid w:val="000D581F"/>
    <w:rsid w:val="00146BAA"/>
    <w:rsid w:val="003211D0"/>
    <w:rsid w:val="0032215C"/>
    <w:rsid w:val="003B6638"/>
    <w:rsid w:val="0050175D"/>
    <w:rsid w:val="005F2511"/>
    <w:rsid w:val="006B056A"/>
    <w:rsid w:val="00833189"/>
    <w:rsid w:val="00983132"/>
    <w:rsid w:val="009F0384"/>
    <w:rsid w:val="00A85660"/>
    <w:rsid w:val="00B83A38"/>
    <w:rsid w:val="00C418F4"/>
    <w:rsid w:val="00D163CA"/>
    <w:rsid w:val="00D4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6DC63-56A5-436B-9C87-F0001E26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211D0"/>
    <w:pPr>
      <w:framePr w:w="7920" w:h="1980" w:hRule="exact" w:hSpace="180" w:wrap="auto" w:hAnchor="page" w:xAlign="center" w:yAlign="bottom"/>
      <w:spacing w:after="0" w:line="240" w:lineRule="auto"/>
      <w:ind w:left="2880"/>
    </w:pPr>
    <w:rPr>
      <w:rFonts w:ascii="Garamond" w:eastAsiaTheme="majorEastAsia" w:hAnsi="Garamond" w:cstheme="majorBidi"/>
      <w:b/>
      <w:color w:val="E36C0A" w:themeColor="accent6" w:themeShade="BF"/>
      <w:sz w:val="44"/>
      <w:szCs w:val="24"/>
    </w:rPr>
  </w:style>
  <w:style w:type="paragraph" w:styleId="ListParagraph">
    <w:name w:val="List Paragraph"/>
    <w:basedOn w:val="Normal"/>
    <w:uiPriority w:val="34"/>
    <w:qFormat/>
    <w:rsid w:val="00B83A38"/>
    <w:pPr>
      <w:ind w:left="720"/>
      <w:contextualSpacing/>
    </w:pPr>
  </w:style>
  <w:style w:type="paragraph" w:styleId="NoSpacing">
    <w:name w:val="No Spacing"/>
    <w:uiPriority w:val="1"/>
    <w:qFormat/>
    <w:rsid w:val="00B83A38"/>
    <w:pPr>
      <w:spacing w:after="0" w:line="240" w:lineRule="auto"/>
    </w:pPr>
    <w:rPr>
      <w:rFonts w:eastAsiaTheme="minorEastAsia"/>
    </w:rPr>
  </w:style>
  <w:style w:type="paragraph" w:styleId="BalloonText">
    <w:name w:val="Balloon Text"/>
    <w:basedOn w:val="Normal"/>
    <w:link w:val="BalloonTextChar"/>
    <w:uiPriority w:val="99"/>
    <w:semiHidden/>
    <w:unhideWhenUsed/>
    <w:rsid w:val="003B6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3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sylviapierce9@sbcglobal.net</dc:creator>
  <cp:keywords/>
  <dc:description/>
  <cp:lastModifiedBy>Sylvia</cp:lastModifiedBy>
  <cp:revision>9</cp:revision>
  <cp:lastPrinted>2017-05-11T00:01:00Z</cp:lastPrinted>
  <dcterms:created xsi:type="dcterms:W3CDTF">2017-04-21T00:35:00Z</dcterms:created>
  <dcterms:modified xsi:type="dcterms:W3CDTF">2017-05-11T00:07:00Z</dcterms:modified>
</cp:coreProperties>
</file>